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81" w:rsidRPr="00C721C4" w:rsidRDefault="00B30481" w:rsidP="00B45167">
      <w:pPr>
        <w:spacing w:line="293" w:lineRule="atLeast"/>
        <w:jc w:val="center"/>
        <w:rPr>
          <w:rStyle w:val="Strong"/>
          <w:rFonts w:cs="Calibri"/>
          <w:color w:val="212225"/>
          <w:szCs w:val="22"/>
        </w:rPr>
      </w:pPr>
      <w:r w:rsidRPr="00C721C4">
        <w:rPr>
          <w:rStyle w:val="Strong"/>
          <w:rFonts w:cs="Calibri"/>
          <w:color w:val="212225"/>
          <w:szCs w:val="22"/>
        </w:rPr>
        <w:t>PÁLYÁZATI FELHÍVÁS</w:t>
      </w:r>
    </w:p>
    <w:p w:rsidR="00B30481" w:rsidRPr="00C721C4" w:rsidRDefault="00B30481" w:rsidP="00E10B1E">
      <w:pPr>
        <w:spacing w:line="293" w:lineRule="atLeast"/>
        <w:rPr>
          <w:rStyle w:val="Strong"/>
          <w:rFonts w:cs="Calibri"/>
          <w:color w:val="212225"/>
          <w:szCs w:val="22"/>
        </w:rPr>
      </w:pPr>
      <w:bookmarkStart w:id="0" w:name="_GoBack"/>
      <w:bookmarkEnd w:id="0"/>
    </w:p>
    <w:p w:rsidR="00B30481" w:rsidRPr="00C721C4" w:rsidRDefault="00B30481" w:rsidP="00E10B1E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  <w:lang w:val="ro-RO"/>
        </w:rPr>
      </w:pPr>
      <w:r w:rsidRPr="00C721C4">
        <w:rPr>
          <w:rStyle w:val="Strong"/>
          <w:rFonts w:ascii="Calibri" w:hAnsi="Calibri" w:cs="Calibri"/>
          <w:color w:val="3A3D48"/>
          <w:sz w:val="22"/>
          <w:szCs w:val="22"/>
        </w:rPr>
        <w:t>A támogató intézmény megnevezése:</w:t>
      </w:r>
      <w:r w:rsidRPr="00C721C4">
        <w:rPr>
          <w:rStyle w:val="apple-converted-space"/>
          <w:rFonts w:ascii="Calibri" w:hAnsi="Calibri" w:cs="Calibri"/>
          <w:color w:val="3A3D48"/>
          <w:sz w:val="22"/>
          <w:szCs w:val="22"/>
        </w:rPr>
        <w:t> </w:t>
      </w:r>
      <w:r w:rsidRPr="00C721C4">
        <w:rPr>
          <w:rFonts w:ascii="Calibri" w:hAnsi="Calibri" w:cs="Calibri"/>
          <w:color w:val="3A3D48"/>
          <w:sz w:val="22"/>
          <w:szCs w:val="22"/>
        </w:rPr>
        <w:t>Parajd-i Polgármesteri Hivatal, Parajd 394. szám, adószám: 4368103 tel/fax.: 0266-240175, e-mai primariapraid@yahoo.com;</w:t>
      </w:r>
    </w:p>
    <w:p w:rsidR="00B30481" w:rsidRPr="00C721C4" w:rsidRDefault="00B30481" w:rsidP="00E10B1E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b/>
          <w:bCs/>
          <w:color w:val="3A3D48"/>
          <w:sz w:val="22"/>
          <w:szCs w:val="22"/>
        </w:rPr>
      </w:pPr>
      <w:r w:rsidRPr="00C721C4">
        <w:rPr>
          <w:rStyle w:val="Strong"/>
          <w:rFonts w:ascii="Calibri" w:hAnsi="Calibri" w:cs="Calibri"/>
          <w:color w:val="3A3D48"/>
          <w:sz w:val="22"/>
          <w:szCs w:val="22"/>
        </w:rPr>
        <w:t>Pályázhatnak:</w:t>
      </w:r>
      <w:r w:rsidRPr="00C721C4">
        <w:rPr>
          <w:rStyle w:val="apple-converted-space"/>
          <w:rFonts w:ascii="Calibri" w:hAnsi="Calibri" w:cs="Calibri"/>
          <w:color w:val="3A3D48"/>
          <w:sz w:val="22"/>
          <w:szCs w:val="22"/>
        </w:rPr>
        <w:t> </w:t>
      </w:r>
      <w:r w:rsidRPr="00C721C4">
        <w:rPr>
          <w:rFonts w:ascii="Calibri" w:hAnsi="Calibri" w:cs="Calibri"/>
          <w:color w:val="3A3D48"/>
          <w:sz w:val="22"/>
          <w:szCs w:val="22"/>
        </w:rPr>
        <w:t xml:space="preserve">azok a román törvények szerint létrehozott és bejegyzett jogi és fizikai személyek, akik Parajd község területén </w:t>
      </w:r>
      <w:r w:rsidRPr="00C721C4">
        <w:rPr>
          <w:rStyle w:val="Strong"/>
          <w:rFonts w:ascii="Calibri" w:hAnsi="Calibri" w:cs="Calibri"/>
          <w:b w:val="0"/>
          <w:color w:val="212225"/>
          <w:sz w:val="22"/>
          <w:szCs w:val="22"/>
        </w:rPr>
        <w:t>közérdekeltségű nonprofit tevékenységet folytatnak (fizikai személyek, alapítványok, egyesületek) és a törvény által elismert egyházi felekezetek.</w:t>
      </w:r>
    </w:p>
    <w:p w:rsidR="00B30481" w:rsidRPr="00C721C4" w:rsidRDefault="00B30481" w:rsidP="00296A30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 w:rsidRPr="00C721C4">
        <w:rPr>
          <w:rStyle w:val="Strong"/>
          <w:rFonts w:ascii="Calibri" w:hAnsi="Calibri" w:cs="Calibri"/>
          <w:color w:val="3A3D48"/>
          <w:sz w:val="22"/>
          <w:szCs w:val="22"/>
        </w:rPr>
        <w:t>Jogszabály:</w:t>
      </w:r>
      <w:r w:rsidRPr="00C721C4">
        <w:rPr>
          <w:rStyle w:val="apple-converted-space"/>
          <w:rFonts w:ascii="Calibri" w:hAnsi="Calibri" w:cs="Calibri"/>
          <w:color w:val="3A3D48"/>
          <w:sz w:val="22"/>
          <w:szCs w:val="22"/>
        </w:rPr>
        <w:t> </w:t>
      </w:r>
      <w:r w:rsidRPr="00C721C4">
        <w:rPr>
          <w:rFonts w:ascii="Calibri" w:hAnsi="Calibri" w:cs="Calibri"/>
          <w:color w:val="3A3D48"/>
          <w:sz w:val="22"/>
          <w:szCs w:val="22"/>
        </w:rPr>
        <w:t>a közérdekeltségű nonprofit tevékenységekre közalapokból kiutalt vissza nem térítendő támogatásokról szóló 350/ 2005-ös törvény.</w:t>
      </w:r>
    </w:p>
    <w:p w:rsidR="00B30481" w:rsidRDefault="00B30481" w:rsidP="00296A30">
      <w:pPr>
        <w:pStyle w:val="NormalWeb"/>
        <w:spacing w:before="0" w:beforeAutospacing="0" w:after="120" w:afterAutospacing="0" w:line="300" w:lineRule="atLeast"/>
        <w:jc w:val="both"/>
        <w:rPr>
          <w:rStyle w:val="Strong"/>
          <w:rFonts w:ascii="Calibri" w:hAnsi="Calibri" w:cs="Calibri"/>
          <w:color w:val="3A3D48"/>
          <w:sz w:val="22"/>
          <w:szCs w:val="22"/>
        </w:rPr>
      </w:pPr>
      <w:r w:rsidRPr="00C721C4">
        <w:rPr>
          <w:rStyle w:val="Strong"/>
          <w:rFonts w:ascii="Calibri" w:hAnsi="Calibri" w:cs="Calibri"/>
          <w:color w:val="3A3D48"/>
          <w:sz w:val="22"/>
          <w:szCs w:val="22"/>
        </w:rPr>
        <w:t>Támogatási program:</w:t>
      </w:r>
    </w:p>
    <w:p w:rsidR="00B30481" w:rsidRPr="000A3850" w:rsidRDefault="00B30481" w:rsidP="0028474E">
      <w:pPr>
        <w:pStyle w:val="NormalWeb"/>
        <w:spacing w:before="0" w:beforeAutospacing="0" w:after="120" w:afterAutospacing="0" w:line="300" w:lineRule="atLeast"/>
        <w:jc w:val="both"/>
        <w:rPr>
          <w:rStyle w:val="Strong"/>
          <w:rFonts w:ascii="Calibri" w:hAnsi="Calibri" w:cs="Calibri"/>
          <w:b w:val="0"/>
          <w:color w:val="3A3D48"/>
          <w:sz w:val="22"/>
          <w:szCs w:val="22"/>
        </w:rPr>
      </w:pPr>
      <w:r>
        <w:rPr>
          <w:rStyle w:val="Strong"/>
          <w:rFonts w:ascii="Calibri" w:hAnsi="Calibri" w:cs="Calibri"/>
          <w:color w:val="3A3D48"/>
          <w:sz w:val="22"/>
          <w:szCs w:val="22"/>
        </w:rPr>
        <w:t xml:space="preserve">       -      </w:t>
      </w:r>
      <w:r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 xml:space="preserve">Tüzvédelmi tevékenységet </w:t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>folytató egyesületek, alapítványok támogatása</w:t>
      </w:r>
      <w:r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 xml:space="preserve">            10.000 lej</w:t>
      </w:r>
    </w:p>
    <w:p w:rsidR="00B30481" w:rsidRPr="00C721C4" w:rsidRDefault="00B30481" w:rsidP="00296A30">
      <w:pPr>
        <w:pStyle w:val="NormalWeb"/>
        <w:numPr>
          <w:ilvl w:val="0"/>
          <w:numId w:val="2"/>
        </w:numPr>
        <w:spacing w:before="0" w:beforeAutospacing="0" w:after="120" w:afterAutospacing="0" w:line="300" w:lineRule="atLeast"/>
        <w:jc w:val="both"/>
        <w:rPr>
          <w:rStyle w:val="Strong"/>
          <w:rFonts w:ascii="Calibri" w:hAnsi="Calibri" w:cs="Calibri"/>
          <w:b w:val="0"/>
          <w:bCs w:val="0"/>
          <w:color w:val="3A3D48"/>
          <w:sz w:val="22"/>
          <w:szCs w:val="22"/>
        </w:rPr>
      </w:pP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>Sport tevékenységet folytató egyesületek, alapítványok támogatása</w:t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  <w:t>50.000 lej</w:t>
      </w:r>
    </w:p>
    <w:p w:rsidR="00B30481" w:rsidRPr="00C721C4" w:rsidRDefault="00B30481" w:rsidP="00296A30">
      <w:pPr>
        <w:pStyle w:val="NormalWeb"/>
        <w:numPr>
          <w:ilvl w:val="0"/>
          <w:numId w:val="2"/>
        </w:numPr>
        <w:spacing w:before="0" w:beforeAutospacing="0" w:after="120" w:afterAutospacing="0" w:line="300" w:lineRule="atLeast"/>
        <w:jc w:val="both"/>
        <w:rPr>
          <w:rStyle w:val="Strong"/>
          <w:rFonts w:ascii="Calibri" w:hAnsi="Calibri" w:cs="Calibri"/>
          <w:b w:val="0"/>
          <w:bCs w:val="0"/>
          <w:color w:val="3A3D48"/>
          <w:sz w:val="22"/>
          <w:szCs w:val="22"/>
        </w:rPr>
      </w:pP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>Kulturális tevékenységet folytató egyesüle</w:t>
      </w:r>
      <w:r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>tek, alapítványok támogatása</w:t>
      </w:r>
      <w:r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  <w:t>87</w:t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>.000 lej</w:t>
      </w:r>
    </w:p>
    <w:p w:rsidR="00B30481" w:rsidRPr="00C721C4" w:rsidRDefault="00B30481" w:rsidP="00C92299">
      <w:pPr>
        <w:pStyle w:val="NormalWeb"/>
        <w:numPr>
          <w:ilvl w:val="0"/>
          <w:numId w:val="2"/>
        </w:numPr>
        <w:spacing w:before="0" w:beforeAutospacing="0" w:after="120" w:afterAutospacing="0" w:line="300" w:lineRule="atLeast"/>
        <w:jc w:val="both"/>
        <w:rPr>
          <w:rStyle w:val="Strong"/>
          <w:rFonts w:ascii="Calibri" w:hAnsi="Calibri" w:cs="Calibri"/>
          <w:b w:val="0"/>
          <w:bCs w:val="0"/>
          <w:color w:val="3A3D48"/>
          <w:sz w:val="22"/>
          <w:szCs w:val="22"/>
        </w:rPr>
      </w:pPr>
      <w:r w:rsidRPr="00C721C4">
        <w:rPr>
          <w:rStyle w:val="Strong"/>
          <w:rFonts w:ascii="Calibri" w:hAnsi="Calibri" w:cs="Calibri"/>
          <w:b w:val="0"/>
          <w:color w:val="212225"/>
          <w:sz w:val="22"/>
          <w:szCs w:val="22"/>
        </w:rPr>
        <w:t>Törvény által elismert egyházi felekezetek</w:t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 xml:space="preserve"> támogatása</w:t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  <w:t>50.000 lej</w:t>
      </w:r>
    </w:p>
    <w:p w:rsidR="00B30481" w:rsidRPr="00C721C4" w:rsidRDefault="00B30481" w:rsidP="00C92299">
      <w:pPr>
        <w:pStyle w:val="ListParagraph"/>
        <w:numPr>
          <w:ilvl w:val="0"/>
          <w:numId w:val="2"/>
        </w:numPr>
        <w:spacing w:line="293" w:lineRule="atLeast"/>
        <w:jc w:val="both"/>
        <w:rPr>
          <w:rFonts w:cs="Calibri"/>
          <w:color w:val="3A3D48"/>
          <w:szCs w:val="22"/>
          <w:lang w:eastAsia="hu-HU"/>
        </w:rPr>
      </w:pPr>
      <w:r w:rsidRPr="00C721C4">
        <w:rPr>
          <w:rFonts w:cs="Calibri"/>
          <w:bCs/>
          <w:color w:val="3A3D48"/>
          <w:szCs w:val="22"/>
          <w:lang w:eastAsia="hu-HU"/>
        </w:rPr>
        <w:t xml:space="preserve">Oktatást, ápolást, tanácsadást, szabadidő hasznos eltöltését és élelem biztosítását folytató </w:t>
      </w:r>
      <w:r w:rsidRPr="00C721C4">
        <w:rPr>
          <w:rStyle w:val="Strong"/>
          <w:rFonts w:cs="Calibri"/>
          <w:b w:val="0"/>
          <w:color w:val="3A3D48"/>
          <w:szCs w:val="22"/>
        </w:rPr>
        <w:t>egyesületek, alapítványok támogatása</w:t>
      </w:r>
      <w:r w:rsidRPr="00C721C4">
        <w:rPr>
          <w:rStyle w:val="Strong"/>
          <w:rFonts w:cs="Calibri"/>
          <w:b w:val="0"/>
          <w:color w:val="3A3D48"/>
          <w:szCs w:val="22"/>
        </w:rPr>
        <w:tab/>
      </w:r>
      <w:r w:rsidRPr="00C721C4">
        <w:rPr>
          <w:rStyle w:val="Strong"/>
          <w:rFonts w:cs="Calibri"/>
          <w:b w:val="0"/>
          <w:color w:val="3A3D48"/>
          <w:szCs w:val="22"/>
        </w:rPr>
        <w:tab/>
      </w:r>
      <w:r w:rsidRPr="00C721C4">
        <w:rPr>
          <w:rStyle w:val="Strong"/>
          <w:rFonts w:cs="Calibri"/>
          <w:b w:val="0"/>
          <w:color w:val="3A3D48"/>
          <w:szCs w:val="22"/>
        </w:rPr>
        <w:tab/>
      </w:r>
      <w:r w:rsidRPr="00C721C4">
        <w:rPr>
          <w:rFonts w:cs="Calibri"/>
          <w:bCs/>
          <w:color w:val="3A3D48"/>
          <w:szCs w:val="22"/>
          <w:lang w:eastAsia="hu-HU"/>
        </w:rPr>
        <w:tab/>
      </w:r>
      <w:r w:rsidRPr="00C721C4">
        <w:rPr>
          <w:rFonts w:cs="Calibri"/>
          <w:bCs/>
          <w:color w:val="3A3D48"/>
          <w:szCs w:val="22"/>
          <w:lang w:eastAsia="hu-HU"/>
        </w:rPr>
        <w:tab/>
      </w:r>
      <w:r w:rsidRPr="00C721C4">
        <w:rPr>
          <w:rFonts w:cs="Calibri"/>
          <w:bCs/>
          <w:color w:val="3A3D48"/>
          <w:szCs w:val="22"/>
          <w:lang w:eastAsia="hu-HU"/>
        </w:rPr>
        <w:tab/>
        <w:t>10.000 lej</w:t>
      </w:r>
    </w:p>
    <w:p w:rsidR="00B30481" w:rsidRPr="00C721C4" w:rsidRDefault="00B30481" w:rsidP="00296A30">
      <w:pPr>
        <w:pStyle w:val="NormalWeb"/>
        <w:numPr>
          <w:ilvl w:val="0"/>
          <w:numId w:val="2"/>
        </w:numPr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 w:rsidRPr="00C721C4">
        <w:rPr>
          <w:rFonts w:ascii="Calibri" w:hAnsi="Calibri" w:cs="Calibri"/>
          <w:color w:val="3A3D48"/>
          <w:sz w:val="22"/>
          <w:szCs w:val="22"/>
        </w:rPr>
        <w:t xml:space="preserve">Turisztikai, községfejlesztési </w:t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>tevékenységet folytató egyesületek, alapítványok támogatása</w:t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ab/>
      </w:r>
      <w:r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>5</w:t>
      </w:r>
      <w:r w:rsidRPr="00C721C4">
        <w:rPr>
          <w:rFonts w:ascii="Calibri" w:hAnsi="Calibri" w:cs="Calibri"/>
          <w:color w:val="3A3D48"/>
          <w:sz w:val="22"/>
          <w:szCs w:val="22"/>
        </w:rPr>
        <w:t>.000 lej</w:t>
      </w:r>
    </w:p>
    <w:p w:rsidR="00B30481" w:rsidRPr="00C721C4" w:rsidRDefault="00B30481" w:rsidP="005C6676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 w:rsidRPr="00C721C4">
        <w:rPr>
          <w:rFonts w:ascii="Calibri" w:hAnsi="Calibri" w:cs="Calibri"/>
          <w:b/>
          <w:color w:val="3A3D48"/>
          <w:sz w:val="22"/>
          <w:szCs w:val="22"/>
        </w:rPr>
        <w:t>A program futamideje</w:t>
      </w:r>
      <w:r>
        <w:rPr>
          <w:rFonts w:ascii="Calibri" w:hAnsi="Calibri" w:cs="Calibri"/>
          <w:color w:val="3A3D48"/>
          <w:sz w:val="22"/>
          <w:szCs w:val="22"/>
        </w:rPr>
        <w:t>: a 2018-a</w:t>
      </w:r>
      <w:r w:rsidRPr="00C721C4">
        <w:rPr>
          <w:rFonts w:ascii="Calibri" w:hAnsi="Calibri" w:cs="Calibri"/>
          <w:color w:val="3A3D48"/>
          <w:sz w:val="22"/>
          <w:szCs w:val="22"/>
        </w:rPr>
        <w:t>s év</w:t>
      </w:r>
    </w:p>
    <w:p w:rsidR="00B30481" w:rsidRPr="00C721C4" w:rsidRDefault="00B30481" w:rsidP="005C6676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 w:rsidRPr="00C721C4">
        <w:rPr>
          <w:rStyle w:val="Strong"/>
          <w:rFonts w:ascii="Calibri" w:hAnsi="Calibri" w:cs="Calibri"/>
          <w:color w:val="3A3D48"/>
          <w:sz w:val="22"/>
          <w:szCs w:val="22"/>
        </w:rPr>
        <w:t>A pályázatok leadási módozata és határideje:</w:t>
      </w:r>
    </w:p>
    <w:p w:rsidR="00B30481" w:rsidRPr="00C721C4" w:rsidRDefault="00B30481" w:rsidP="005C6676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 w:rsidRPr="00C721C4">
        <w:rPr>
          <w:rFonts w:ascii="Calibri" w:hAnsi="Calibri" w:cs="Calibri"/>
          <w:color w:val="3A3D48"/>
          <w:sz w:val="22"/>
          <w:szCs w:val="22"/>
        </w:rPr>
        <w:t>A pályázatokat a Parajd-i Polgármesteri hivatal iktatójában lehet benyújtani, minden munkanap 7-15 óra között, Parajd 394 szám alatt, valamint elektronikus formában a</w:t>
      </w:r>
      <w:r w:rsidRPr="00C721C4">
        <w:rPr>
          <w:rStyle w:val="apple-converted-space"/>
          <w:rFonts w:ascii="Calibri" w:hAnsi="Calibri" w:cs="Calibri"/>
          <w:color w:val="3A3D48"/>
          <w:sz w:val="22"/>
          <w:szCs w:val="22"/>
        </w:rPr>
        <w:t> </w:t>
      </w:r>
      <w:hyperlink r:id="rId5" w:history="1">
        <w:r w:rsidRPr="00C721C4">
          <w:rPr>
            <w:rStyle w:val="Hyperlink"/>
            <w:rFonts w:ascii="Calibri" w:hAnsi="Calibri" w:cs="Calibri"/>
            <w:sz w:val="22"/>
            <w:szCs w:val="22"/>
          </w:rPr>
          <w:t>primariapraid@yahoo.com</w:t>
        </w:r>
      </w:hyperlink>
      <w:r w:rsidRPr="00C721C4">
        <w:rPr>
          <w:rFonts w:ascii="Calibri" w:hAnsi="Calibri" w:cs="Calibri"/>
          <w:color w:val="3A3D48"/>
          <w:sz w:val="22"/>
          <w:szCs w:val="22"/>
        </w:rPr>
        <w:t xml:space="preserve"> </w:t>
      </w:r>
      <w:r w:rsidRPr="00C721C4">
        <w:rPr>
          <w:rStyle w:val="apple-converted-space"/>
          <w:rFonts w:ascii="Calibri" w:hAnsi="Calibri" w:cs="Calibri"/>
          <w:color w:val="3A3D48"/>
          <w:sz w:val="22"/>
          <w:szCs w:val="22"/>
        </w:rPr>
        <w:t> </w:t>
      </w:r>
      <w:r w:rsidRPr="00C721C4">
        <w:rPr>
          <w:rFonts w:ascii="Calibri" w:hAnsi="Calibri" w:cs="Calibri"/>
          <w:color w:val="3A3D48"/>
          <w:sz w:val="22"/>
          <w:szCs w:val="22"/>
        </w:rPr>
        <w:t>e-mail címen.</w:t>
      </w:r>
    </w:p>
    <w:p w:rsidR="00B30481" w:rsidRPr="00C721C4" w:rsidRDefault="00B30481" w:rsidP="005C6676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 w:rsidRPr="00C721C4">
        <w:rPr>
          <w:rFonts w:ascii="Calibri" w:hAnsi="Calibri" w:cs="Calibri"/>
          <w:color w:val="3A3D48"/>
          <w:sz w:val="22"/>
          <w:szCs w:val="22"/>
          <w:u w:val="single"/>
        </w:rPr>
        <w:t>Leadá</w:t>
      </w:r>
      <w:r>
        <w:rPr>
          <w:rFonts w:ascii="Calibri" w:hAnsi="Calibri" w:cs="Calibri"/>
          <w:color w:val="3A3D48"/>
          <w:sz w:val="22"/>
          <w:szCs w:val="22"/>
          <w:u w:val="single"/>
        </w:rPr>
        <w:t>si határidő: 2017. június 22</w:t>
      </w:r>
      <w:r w:rsidRPr="00C721C4">
        <w:rPr>
          <w:rFonts w:ascii="Calibri" w:hAnsi="Calibri" w:cs="Calibri"/>
          <w:color w:val="3A3D48"/>
          <w:sz w:val="22"/>
          <w:szCs w:val="22"/>
          <w:u w:val="single"/>
        </w:rPr>
        <w:t>, - 15 óra</w:t>
      </w:r>
      <w:r w:rsidRPr="00C721C4">
        <w:rPr>
          <w:rFonts w:ascii="Calibri" w:hAnsi="Calibri" w:cs="Calibri"/>
          <w:color w:val="3A3D48"/>
          <w:sz w:val="22"/>
          <w:szCs w:val="22"/>
        </w:rPr>
        <w:t>.</w:t>
      </w:r>
    </w:p>
    <w:p w:rsidR="00B30481" w:rsidRPr="00C721C4" w:rsidRDefault="00B30481" w:rsidP="005C6676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 w:rsidRPr="00C721C4">
        <w:rPr>
          <w:rStyle w:val="Strong"/>
          <w:rFonts w:ascii="Calibri" w:hAnsi="Calibri" w:cs="Calibri"/>
          <w:b w:val="0"/>
          <w:color w:val="3A3D48"/>
          <w:sz w:val="22"/>
          <w:szCs w:val="22"/>
        </w:rPr>
        <w:t>A vissza nem térítendő támogatás,</w:t>
      </w:r>
      <w:r w:rsidRPr="00C721C4">
        <w:rPr>
          <w:rStyle w:val="Strong"/>
          <w:rFonts w:ascii="Calibri" w:hAnsi="Calibri" w:cs="Calibri"/>
          <w:color w:val="3A3D48"/>
          <w:sz w:val="22"/>
          <w:szCs w:val="22"/>
        </w:rPr>
        <w:t xml:space="preserve"> a támogatási szabályzat és utasítás </w:t>
      </w:r>
      <w:r w:rsidRPr="00C721C4">
        <w:rPr>
          <w:rFonts w:ascii="Calibri" w:hAnsi="Calibri" w:cs="Calibri"/>
          <w:b/>
          <w:color w:val="3A3D48"/>
          <w:sz w:val="22"/>
          <w:szCs w:val="22"/>
        </w:rPr>
        <w:t>iratcsomójában</w:t>
      </w:r>
      <w:r w:rsidRPr="00C721C4">
        <w:rPr>
          <w:rFonts w:ascii="Calibri" w:hAnsi="Calibri" w:cs="Calibri"/>
          <w:color w:val="3A3D48"/>
          <w:sz w:val="22"/>
          <w:szCs w:val="22"/>
        </w:rPr>
        <w:t xml:space="preserve"> leírtak alapján </w:t>
      </w:r>
      <w:r w:rsidRPr="00C721C4">
        <w:rPr>
          <w:rStyle w:val="Strong"/>
          <w:rFonts w:ascii="Calibri" w:hAnsi="Calibri" w:cs="Calibri"/>
          <w:color w:val="3A3D48"/>
          <w:sz w:val="22"/>
          <w:szCs w:val="22"/>
        </w:rPr>
        <w:t>igényelhető</w:t>
      </w:r>
      <w:r w:rsidRPr="00C721C4">
        <w:rPr>
          <w:rFonts w:ascii="Calibri" w:hAnsi="Calibri" w:cs="Calibri"/>
          <w:color w:val="3A3D48"/>
          <w:sz w:val="22"/>
          <w:szCs w:val="22"/>
        </w:rPr>
        <w:t>, amelyet a</w:t>
      </w:r>
      <w:r>
        <w:rPr>
          <w:rFonts w:ascii="Calibri" w:hAnsi="Calibri" w:cs="Calibri"/>
          <w:color w:val="3A3D48"/>
          <w:sz w:val="22"/>
          <w:szCs w:val="22"/>
        </w:rPr>
        <w:t xml:space="preserve"> </w:t>
      </w:r>
      <w:hyperlink r:id="rId6" w:history="1">
        <w:r w:rsidRPr="0028474E">
          <w:rPr>
            <w:rStyle w:val="Hyperlink"/>
            <w:rFonts w:ascii="Calibri" w:hAnsi="Calibri"/>
            <w:sz w:val="22"/>
            <w:szCs w:val="20"/>
            <w:lang w:eastAsia="en-US"/>
          </w:rPr>
          <w:t>http://www.hargitamegye.ro/</w:t>
        </w:r>
      </w:hyperlink>
      <w:r w:rsidRPr="00C721C4">
        <w:rPr>
          <w:rFonts w:ascii="Calibri" w:hAnsi="Calibri" w:cs="Calibri"/>
          <w:color w:val="3A3D48"/>
          <w:sz w:val="22"/>
          <w:szCs w:val="22"/>
        </w:rPr>
        <w:t xml:space="preserve"> parajdi polgármesteri hivatal székhelyén, vagy a honlapján (</w:t>
      </w:r>
      <w:hyperlink r:id="rId7" w:history="1">
        <w:r w:rsidRPr="00C721C4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www.primaria-praid.ro</w:t>
        </w:r>
      </w:hyperlink>
      <w:r w:rsidRPr="00C721C4">
        <w:rPr>
          <w:rFonts w:ascii="Calibri" w:hAnsi="Calibri" w:cs="Calibri"/>
          <w:bCs/>
          <w:sz w:val="22"/>
          <w:szCs w:val="22"/>
          <w:lang w:val="ro-RO"/>
        </w:rPr>
        <w:t>)</w:t>
      </w:r>
      <w:r w:rsidRPr="00C721C4">
        <w:rPr>
          <w:rStyle w:val="apple-converted-space"/>
          <w:rFonts w:ascii="Calibri" w:hAnsi="Calibri" w:cs="Calibri"/>
          <w:color w:val="3A3D48"/>
          <w:sz w:val="22"/>
          <w:szCs w:val="22"/>
        </w:rPr>
        <w:t> </w:t>
      </w:r>
      <w:r w:rsidRPr="00C721C4">
        <w:rPr>
          <w:rFonts w:ascii="Calibri" w:hAnsi="Calibri" w:cs="Calibri"/>
          <w:color w:val="3A3D48"/>
          <w:sz w:val="22"/>
          <w:szCs w:val="22"/>
        </w:rPr>
        <w:t xml:space="preserve">lehet beszerezni, </w:t>
      </w:r>
    </w:p>
    <w:p w:rsidR="00B30481" w:rsidRDefault="00B30481" w:rsidP="005C6676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 w:rsidRPr="00C721C4">
        <w:rPr>
          <w:rFonts w:ascii="Calibri" w:hAnsi="Calibri" w:cs="Calibri"/>
          <w:color w:val="3A3D48"/>
          <w:sz w:val="22"/>
          <w:szCs w:val="22"/>
        </w:rPr>
        <w:t>Kapcsolattartó személy: Ambrus Sándor, telefon 0722884882.</w:t>
      </w:r>
    </w:p>
    <w:p w:rsidR="00B30481" w:rsidRPr="00C721C4" w:rsidRDefault="00B30481" w:rsidP="005C6676">
      <w:pPr>
        <w:pStyle w:val="NormalWeb"/>
        <w:spacing w:before="0" w:beforeAutospacing="0" w:after="120" w:afterAutospacing="0" w:line="300" w:lineRule="atLeast"/>
        <w:jc w:val="both"/>
        <w:rPr>
          <w:rFonts w:ascii="Calibri" w:hAnsi="Calibri" w:cs="Calibri"/>
          <w:color w:val="3A3D48"/>
          <w:sz w:val="22"/>
          <w:szCs w:val="22"/>
        </w:rPr>
      </w:pPr>
      <w:r>
        <w:rPr>
          <w:rFonts w:ascii="Calibri" w:hAnsi="Calibri" w:cs="Calibri"/>
          <w:color w:val="3A3D48"/>
          <w:sz w:val="22"/>
          <w:szCs w:val="22"/>
        </w:rPr>
        <w:tab/>
      </w:r>
      <w:r>
        <w:rPr>
          <w:rFonts w:ascii="Calibri" w:hAnsi="Calibri" w:cs="Calibri"/>
          <w:color w:val="3A3D48"/>
          <w:sz w:val="22"/>
          <w:szCs w:val="22"/>
        </w:rPr>
        <w:tab/>
      </w:r>
      <w:r>
        <w:rPr>
          <w:rFonts w:ascii="Calibri" w:hAnsi="Calibri" w:cs="Calibri"/>
          <w:color w:val="3A3D48"/>
          <w:sz w:val="22"/>
          <w:szCs w:val="22"/>
        </w:rPr>
        <w:tab/>
        <w:t xml:space="preserve"> Kovacs Margit, telefon 0730601528.</w:t>
      </w:r>
    </w:p>
    <w:sectPr w:rsidR="00B30481" w:rsidRPr="00C721C4" w:rsidSect="008A6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1189"/>
    <w:multiLevelType w:val="hybridMultilevel"/>
    <w:tmpl w:val="D780FA0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E07358"/>
    <w:multiLevelType w:val="hybridMultilevel"/>
    <w:tmpl w:val="71E625F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665C60"/>
    <w:multiLevelType w:val="hybridMultilevel"/>
    <w:tmpl w:val="207ED09E"/>
    <w:lvl w:ilvl="0" w:tplc="06624F56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0633C1"/>
    <w:multiLevelType w:val="hybridMultilevel"/>
    <w:tmpl w:val="734ED806"/>
    <w:lvl w:ilvl="0" w:tplc="5C00E3C4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B1E"/>
    <w:rsid w:val="00025F7B"/>
    <w:rsid w:val="000A3850"/>
    <w:rsid w:val="000B1F86"/>
    <w:rsid w:val="00112D2F"/>
    <w:rsid w:val="00120004"/>
    <w:rsid w:val="001E3100"/>
    <w:rsid w:val="0028474E"/>
    <w:rsid w:val="002950EE"/>
    <w:rsid w:val="00296A30"/>
    <w:rsid w:val="00365E59"/>
    <w:rsid w:val="00391666"/>
    <w:rsid w:val="0046705A"/>
    <w:rsid w:val="004A1267"/>
    <w:rsid w:val="00500D56"/>
    <w:rsid w:val="00521860"/>
    <w:rsid w:val="005C6676"/>
    <w:rsid w:val="005D5000"/>
    <w:rsid w:val="00640175"/>
    <w:rsid w:val="00767FF3"/>
    <w:rsid w:val="00797E45"/>
    <w:rsid w:val="00845ADC"/>
    <w:rsid w:val="008A6187"/>
    <w:rsid w:val="008B0763"/>
    <w:rsid w:val="00936FA4"/>
    <w:rsid w:val="0096522C"/>
    <w:rsid w:val="009C3106"/>
    <w:rsid w:val="00A43F94"/>
    <w:rsid w:val="00A842F4"/>
    <w:rsid w:val="00AF41F2"/>
    <w:rsid w:val="00B30481"/>
    <w:rsid w:val="00B45167"/>
    <w:rsid w:val="00BB06A6"/>
    <w:rsid w:val="00C721C4"/>
    <w:rsid w:val="00C75D90"/>
    <w:rsid w:val="00C76B2B"/>
    <w:rsid w:val="00C92299"/>
    <w:rsid w:val="00CE5344"/>
    <w:rsid w:val="00D12BAF"/>
    <w:rsid w:val="00D20F85"/>
    <w:rsid w:val="00D35EAC"/>
    <w:rsid w:val="00E10B1E"/>
    <w:rsid w:val="00E14907"/>
    <w:rsid w:val="00E439DC"/>
    <w:rsid w:val="00EA2A4A"/>
    <w:rsid w:val="00F5146D"/>
    <w:rsid w:val="00F63887"/>
    <w:rsid w:val="00F83F38"/>
    <w:rsid w:val="00F8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1E"/>
    <w:pPr>
      <w:spacing w:after="200" w:line="276" w:lineRule="auto"/>
    </w:pPr>
    <w:rPr>
      <w:szCs w:val="20"/>
      <w:lang w:val="hu-HU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0B1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10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DefaultParagraphFont"/>
    <w:uiPriority w:val="99"/>
    <w:rsid w:val="00E10B1E"/>
    <w:rPr>
      <w:rFonts w:cs="Times New Roman"/>
    </w:rPr>
  </w:style>
  <w:style w:type="paragraph" w:styleId="ListParagraph">
    <w:name w:val="List Paragraph"/>
    <w:basedOn w:val="Normal"/>
    <w:uiPriority w:val="99"/>
    <w:qFormat/>
    <w:rsid w:val="00C92299"/>
    <w:pPr>
      <w:ind w:left="720"/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rsid w:val="005C667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-prai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rgitamegye.ro/" TargetMode="External"/><Relationship Id="rId5" Type="http://schemas.openxmlformats.org/officeDocument/2006/relationships/hyperlink" Target="mailto:primariapraid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1</Pages>
  <Words>296</Words>
  <Characters>1723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2016-03-16T06:18:00Z</cp:lastPrinted>
  <dcterms:created xsi:type="dcterms:W3CDTF">2016-03-15T08:10:00Z</dcterms:created>
  <dcterms:modified xsi:type="dcterms:W3CDTF">2018-06-04T09:20:00Z</dcterms:modified>
</cp:coreProperties>
</file>